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89" w:rsidRPr="00BD7A60" w:rsidRDefault="00BD7A60" w:rsidP="00EF2105">
      <w:pPr>
        <w:pStyle w:val="a5"/>
        <w:jc w:val="center"/>
        <w:rPr>
          <w:b/>
        </w:rPr>
      </w:pPr>
      <w:r w:rsidRPr="00BD7A60">
        <w:rPr>
          <w:b/>
        </w:rPr>
        <w:t xml:space="preserve">Перечень мероприятий по снижению потерь электроэнергии в сетях                                        </w:t>
      </w:r>
      <w:r w:rsidR="00347C3C">
        <w:rPr>
          <w:b/>
        </w:rPr>
        <w:t>МУП «Новодвинская энергетическая сетевая компания»</w:t>
      </w:r>
      <w:r w:rsidR="008637EE">
        <w:rPr>
          <w:b/>
        </w:rPr>
        <w:t xml:space="preserve"> выполненных в 201</w:t>
      </w:r>
      <w:r w:rsidR="00405927">
        <w:rPr>
          <w:b/>
        </w:rPr>
        <w:t>9</w:t>
      </w:r>
      <w:r w:rsidRPr="00BD7A60">
        <w:rPr>
          <w:b/>
        </w:rPr>
        <w:t xml:space="preserve"> году.</w:t>
      </w:r>
    </w:p>
    <w:tbl>
      <w:tblPr>
        <w:tblW w:w="5000" w:type="pct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"/>
        <w:gridCol w:w="4622"/>
        <w:gridCol w:w="2524"/>
        <w:gridCol w:w="2012"/>
      </w:tblGrid>
      <w:tr w:rsidR="00CC25EC" w:rsidRPr="00FB50CB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CC25EC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683" w:type="dxa"/>
          </w:tcPr>
          <w:p w:rsidR="00CC25EC" w:rsidRPr="00FB50CB" w:rsidRDefault="00CC25EC" w:rsidP="00D459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50CB">
              <w:rPr>
                <w:b/>
              </w:rPr>
              <w:t>Наименование   мероприятий</w:t>
            </w:r>
          </w:p>
        </w:tc>
        <w:tc>
          <w:tcPr>
            <w:tcW w:w="2550" w:type="dxa"/>
          </w:tcPr>
          <w:p w:rsidR="00CC25EC" w:rsidRPr="00FB50CB" w:rsidRDefault="00CC25EC" w:rsidP="00CC25E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50CB">
              <w:rPr>
                <w:b/>
              </w:rPr>
              <w:t>Источник финансирования</w:t>
            </w:r>
          </w:p>
        </w:tc>
        <w:tc>
          <w:tcPr>
            <w:tcW w:w="2040" w:type="dxa"/>
          </w:tcPr>
          <w:p w:rsidR="00CC25EC" w:rsidRPr="00FB50CB" w:rsidRDefault="00CC25EC" w:rsidP="00D459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10F47" w:rsidRPr="00FB50CB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Отключение в режимах малых нагрузок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bookmarkStart w:id="0" w:name="_GoBack"/>
            <w:r>
              <w:t>2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Отключение трансформаторов на подстанциях с сезонной нагрузкой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D459AE">
            <w:pPr>
              <w:jc w:val="center"/>
            </w:pPr>
            <w:r>
              <w:t>В летний период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Выравнивание нагрузок фаз в электросетях 0,38 кВ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07477E">
            <w:pPr>
              <w:jc w:val="center"/>
            </w:pPr>
            <w:r>
              <w:t>Постоянно, по мере выявления</w:t>
            </w:r>
          </w:p>
        </w:tc>
      </w:tr>
      <w:bookmarkEnd w:id="0"/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Сокращение продолжительности ремонта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Снижение расхода электроэнергии на собственные нужды подстанций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Выявление неучтенной электроэнергии в результате проведения рейдов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D459AE">
            <w:pPr>
              <w:jc w:val="center"/>
            </w:pPr>
            <w:r>
              <w:t>Постоянно, по графику проведения рейдов</w:t>
            </w:r>
          </w:p>
        </w:tc>
      </w:tr>
      <w:tr w:rsidR="00610F47" w:rsidRPr="002A5DE4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2A5DE4" w:rsidRDefault="00610F47" w:rsidP="00610F47">
            <w:pPr>
              <w:jc w:val="center"/>
            </w:pPr>
            <w:r w:rsidRPr="002A5DE4">
              <w:rPr>
                <w:b/>
              </w:rPr>
              <w:t>Технические</w:t>
            </w:r>
            <w:r>
              <w:rPr>
                <w:b/>
              </w:rPr>
              <w:t xml:space="preserve"> мероприятия</w:t>
            </w:r>
          </w:p>
        </w:tc>
      </w:tr>
      <w:tr w:rsidR="00CC25EC" w:rsidRPr="004036F3" w:rsidTr="00610F47">
        <w:trPr>
          <w:trHeight w:val="47"/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Замена проводов на перегруженных линиях</w:t>
            </w:r>
          </w:p>
        </w:tc>
        <w:tc>
          <w:tcPr>
            <w:tcW w:w="2550" w:type="dxa"/>
          </w:tcPr>
          <w:p w:rsidR="00CC25EC" w:rsidRPr="004036F3" w:rsidRDefault="00610F47" w:rsidP="00CC2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CC25EC" w:rsidRPr="004036F3" w:rsidRDefault="00CC25EC" w:rsidP="00D45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ответвлений от ВЛ 0,38 кВ к зданиям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перегруженных и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недогруженных силовых трансформаторов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RPr="002A5DE4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610F47" w:rsidRDefault="00610F47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A5DE4">
              <w:rPr>
                <w:b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Проведение рейдов по выявлению неучтенной электроэнергии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Организация равномерного снятия показаний электросчетчиков строго в установленные сроки по группам потребителей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Проведение поверки и калибровки электросчетчиков с просроченными сроками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Пломбирование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Выделение цепей учета электроэнергии на отдельные обмотки трансформаторов тока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Устранение недогрузки и перегрузки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Установка электросчетчиков повышенных классов точности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Ремонт электросчетчиков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Установка дополнительной аппаратуры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 xml:space="preserve">Проведение проверок и обеспечение своевременности и правильности снятий показаний электросчетчиков на электростанциях и подстанциях 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683" w:type="dxa"/>
          </w:tcPr>
          <w:p w:rsidR="00CC25EC" w:rsidRPr="004B343E" w:rsidRDefault="00CC25EC" w:rsidP="00610F47">
            <w:pPr>
              <w:spacing w:before="100" w:beforeAutospacing="1" w:after="100" w:afterAutospacing="1"/>
            </w:pPr>
            <w:r w:rsidRPr="004B343E">
              <w:t>Составление и анализ небалансов электроэнергии по подстанциям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603AA3" w:rsidP="00CC25EC">
            <w:pPr>
              <w:jc w:val="center"/>
            </w:pPr>
            <w:r>
              <w:t>ежемесячно</w:t>
            </w:r>
          </w:p>
        </w:tc>
      </w:tr>
    </w:tbl>
    <w:p w:rsidR="002C28A1" w:rsidRDefault="002C28A1" w:rsidP="00610F47">
      <w:pPr>
        <w:pStyle w:val="a5"/>
      </w:pPr>
    </w:p>
    <w:sectPr w:rsidR="002C28A1" w:rsidSect="0034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B9F"/>
    <w:multiLevelType w:val="multilevel"/>
    <w:tmpl w:val="105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CDB"/>
    <w:multiLevelType w:val="multilevel"/>
    <w:tmpl w:val="78F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17E"/>
    <w:multiLevelType w:val="multilevel"/>
    <w:tmpl w:val="6F28E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85943"/>
    <w:multiLevelType w:val="multilevel"/>
    <w:tmpl w:val="3E2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D2FDD"/>
    <w:multiLevelType w:val="multilevel"/>
    <w:tmpl w:val="CD4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77CB0"/>
    <w:multiLevelType w:val="hybridMultilevel"/>
    <w:tmpl w:val="E974CCC2"/>
    <w:lvl w:ilvl="0" w:tplc="CA0E316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4E2640B"/>
    <w:multiLevelType w:val="multilevel"/>
    <w:tmpl w:val="6F0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76B7D"/>
    <w:multiLevelType w:val="hybridMultilevel"/>
    <w:tmpl w:val="6A2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F4B67"/>
    <w:multiLevelType w:val="multilevel"/>
    <w:tmpl w:val="F84E6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40A75"/>
    <w:multiLevelType w:val="multilevel"/>
    <w:tmpl w:val="9D4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02BD5"/>
    <w:multiLevelType w:val="multilevel"/>
    <w:tmpl w:val="131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84"/>
    <w:rsid w:val="00000AC9"/>
    <w:rsid w:val="0005628A"/>
    <w:rsid w:val="0007194B"/>
    <w:rsid w:val="0007477E"/>
    <w:rsid w:val="001169A6"/>
    <w:rsid w:val="0014691A"/>
    <w:rsid w:val="00147E01"/>
    <w:rsid w:val="00171DD3"/>
    <w:rsid w:val="00182FF8"/>
    <w:rsid w:val="00186000"/>
    <w:rsid w:val="001C302F"/>
    <w:rsid w:val="002A4552"/>
    <w:rsid w:val="002A5DE4"/>
    <w:rsid w:val="002C28A1"/>
    <w:rsid w:val="002C7B8E"/>
    <w:rsid w:val="003229F9"/>
    <w:rsid w:val="003347AD"/>
    <w:rsid w:val="00347C3C"/>
    <w:rsid w:val="003807D6"/>
    <w:rsid w:val="003F4A28"/>
    <w:rsid w:val="004036F3"/>
    <w:rsid w:val="00405927"/>
    <w:rsid w:val="004257B4"/>
    <w:rsid w:val="004717C0"/>
    <w:rsid w:val="004B343E"/>
    <w:rsid w:val="004C3FAC"/>
    <w:rsid w:val="00533CA4"/>
    <w:rsid w:val="005406B7"/>
    <w:rsid w:val="00594A63"/>
    <w:rsid w:val="005B1906"/>
    <w:rsid w:val="005F4227"/>
    <w:rsid w:val="00603AA3"/>
    <w:rsid w:val="00610F47"/>
    <w:rsid w:val="00615D7F"/>
    <w:rsid w:val="00643DD7"/>
    <w:rsid w:val="00657AAC"/>
    <w:rsid w:val="00695CC2"/>
    <w:rsid w:val="0071782C"/>
    <w:rsid w:val="00786E4F"/>
    <w:rsid w:val="0085677D"/>
    <w:rsid w:val="008637EE"/>
    <w:rsid w:val="00863CD1"/>
    <w:rsid w:val="00911C9B"/>
    <w:rsid w:val="009416B4"/>
    <w:rsid w:val="00943E89"/>
    <w:rsid w:val="009C6319"/>
    <w:rsid w:val="009D10C1"/>
    <w:rsid w:val="009E35BC"/>
    <w:rsid w:val="00A17284"/>
    <w:rsid w:val="00A567B2"/>
    <w:rsid w:val="00A569F6"/>
    <w:rsid w:val="00AD3291"/>
    <w:rsid w:val="00B43F3E"/>
    <w:rsid w:val="00B47BBB"/>
    <w:rsid w:val="00B807FD"/>
    <w:rsid w:val="00BB3F3B"/>
    <w:rsid w:val="00BD7A60"/>
    <w:rsid w:val="00BF49B5"/>
    <w:rsid w:val="00C10CA0"/>
    <w:rsid w:val="00C464B8"/>
    <w:rsid w:val="00CC25EC"/>
    <w:rsid w:val="00D459AE"/>
    <w:rsid w:val="00D6216C"/>
    <w:rsid w:val="00D62BA3"/>
    <w:rsid w:val="00E0212F"/>
    <w:rsid w:val="00EF2105"/>
    <w:rsid w:val="00F127B7"/>
    <w:rsid w:val="00F259D0"/>
    <w:rsid w:val="00FB2FAF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FCC01-7DF9-4835-AFF5-0C01E742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4"/>
  </w:style>
  <w:style w:type="paragraph" w:styleId="1">
    <w:name w:val="heading 1"/>
    <w:basedOn w:val="a"/>
    <w:qFormat/>
    <w:rsid w:val="00C10CA0"/>
    <w:pPr>
      <w:spacing w:before="100" w:beforeAutospacing="1" w:after="100" w:afterAutospacing="1"/>
      <w:outlineLvl w:val="0"/>
    </w:pPr>
    <w:rPr>
      <w:b/>
      <w:bCs/>
      <w:color w:val="5488D5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1728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1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17284"/>
    <w:pPr>
      <w:spacing w:before="100" w:beforeAutospacing="1" w:after="100" w:afterAutospacing="1"/>
    </w:pPr>
    <w:rPr>
      <w:sz w:val="24"/>
      <w:szCs w:val="24"/>
    </w:rPr>
  </w:style>
  <w:style w:type="paragraph" w:customStyle="1" w:styleId="just">
    <w:name w:val="just"/>
    <w:basedOn w:val="a"/>
    <w:rsid w:val="00C10CA0"/>
    <w:pPr>
      <w:spacing w:before="120" w:after="120"/>
      <w:jc w:val="both"/>
    </w:pPr>
    <w:rPr>
      <w:sz w:val="16"/>
      <w:szCs w:val="16"/>
    </w:rPr>
  </w:style>
  <w:style w:type="paragraph" w:customStyle="1" w:styleId="text">
    <w:name w:val="text"/>
    <w:basedOn w:val="a"/>
    <w:rsid w:val="00943E89"/>
    <w:pPr>
      <w:ind w:firstLine="600"/>
      <w:jc w:val="both"/>
    </w:pPr>
    <w:rPr>
      <w:sz w:val="24"/>
      <w:szCs w:val="24"/>
    </w:rPr>
  </w:style>
  <w:style w:type="paragraph" w:customStyle="1" w:styleId="zagl">
    <w:name w:val="zagl"/>
    <w:basedOn w:val="a"/>
    <w:rsid w:val="00943E89"/>
    <w:pPr>
      <w:spacing w:before="100" w:beforeAutospacing="1" w:after="100" w:afterAutospacing="1"/>
      <w:ind w:left="150"/>
    </w:pPr>
    <w:rPr>
      <w:rFonts w:ascii="Tahoma" w:hAnsi="Tahoma" w:cs="Tahoma"/>
      <w:b/>
      <w:bCs/>
      <w:color w:val="000080"/>
      <w:sz w:val="24"/>
      <w:szCs w:val="24"/>
    </w:rPr>
  </w:style>
  <w:style w:type="paragraph" w:customStyle="1" w:styleId="aut">
    <w:name w:val="aut"/>
    <w:basedOn w:val="a"/>
    <w:rsid w:val="00943E89"/>
    <w:pPr>
      <w:spacing w:before="100" w:beforeAutospacing="1" w:after="100" w:afterAutospacing="1"/>
      <w:ind w:left="150"/>
    </w:pPr>
    <w:rPr>
      <w:rFonts w:ascii="Tahoma" w:hAnsi="Tahoma" w:cs="Tahoma"/>
      <w:b/>
      <w:bCs/>
      <w:color w:val="008080"/>
    </w:rPr>
  </w:style>
  <w:style w:type="character" w:styleId="a6">
    <w:name w:val="Emphasis"/>
    <w:basedOn w:val="a0"/>
    <w:qFormat/>
    <w:rsid w:val="00786E4F"/>
    <w:rPr>
      <w:i/>
      <w:iCs/>
    </w:rPr>
  </w:style>
  <w:style w:type="paragraph" w:customStyle="1" w:styleId="ConsTitle">
    <w:name w:val="ConsTitle"/>
    <w:rsid w:val="00D459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2C28A1"/>
    <w:rPr>
      <w:color w:val="1A1ACC"/>
      <w:u w:val="single"/>
    </w:rPr>
  </w:style>
  <w:style w:type="character" w:styleId="a8">
    <w:name w:val="Strong"/>
    <w:basedOn w:val="a0"/>
    <w:qFormat/>
    <w:rsid w:val="00F1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949">
              <w:marLeft w:val="7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771">
          <w:marLeft w:val="0"/>
          <w:marRight w:val="0"/>
          <w:marTop w:val="0"/>
          <w:marBottom w:val="0"/>
          <w:divBdr>
            <w:top w:val="double" w:sz="6" w:space="3" w:color="D0E8FF"/>
            <w:left w:val="double" w:sz="6" w:space="3" w:color="D0E8FF"/>
            <w:bottom w:val="double" w:sz="6" w:space="3" w:color="D0E8FF"/>
            <w:right w:val="double" w:sz="6" w:space="3" w:color="D0E8FF"/>
          </w:divBdr>
        </w:div>
      </w:divsChild>
    </w:div>
    <w:div w:id="1448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4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по снижению потерь и их энергоэффективность</vt:lpstr>
    </vt:vector>
  </TitlesOfParts>
  <Company>МРСК Северо-Запада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по снижению потерь и их энергоэффективность</dc:title>
  <dc:creator>muser268</dc:creator>
  <cp:lastModifiedBy>Алексей Косарев</cp:lastModifiedBy>
  <cp:revision>2</cp:revision>
  <cp:lastPrinted>2010-11-15T09:47:00Z</cp:lastPrinted>
  <dcterms:created xsi:type="dcterms:W3CDTF">2020-02-25T07:56:00Z</dcterms:created>
  <dcterms:modified xsi:type="dcterms:W3CDTF">2020-02-25T07:56:00Z</dcterms:modified>
</cp:coreProperties>
</file>