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  <w:sz w:val="18"/>
          <w:szCs w:val="18"/>
        </w:rPr>
      </w:pPr>
      <w:bookmarkStart w:id="0" w:name="_GoBack"/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 xml:space="preserve">ПОРЯДОК ТЕХНОЛОГИЧЕСКОГО </w:t>
      </w:r>
      <w:bookmarkEnd w:id="0"/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ПРИСОЕДИНЕНИЯ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К ЭЛЕКТРИЧЕСКИМ СЕТЯМ ЭНЕРГОПРИНИМАЮЩИХ УСТРОЙСТВ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ЗАЯВИТЕЛЕЙ, НЕ ОТНОСЯЩИХСЯ К «ЛЬГОТНОЙ» КАТЕГОРИИ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 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Информация о категориях заявителей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 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Приведенный ниже порядок распространяет свое действие на следующие категории заявителей, подающих заявку на технологическое присоединение в отношении </w:t>
      </w:r>
      <w:proofErr w:type="spellStart"/>
      <w:r w:rsidRPr="00DF72AF">
        <w:rPr>
          <w:color w:val="292D35"/>
          <w:sz w:val="18"/>
          <w:szCs w:val="18"/>
        </w:rPr>
        <w:t>энергопринимающих</w:t>
      </w:r>
      <w:proofErr w:type="spellEnd"/>
      <w:r w:rsidRPr="00DF72AF">
        <w:rPr>
          <w:color w:val="292D35"/>
          <w:sz w:val="18"/>
          <w:szCs w:val="18"/>
        </w:rPr>
        <w:t xml:space="preserve"> устройств, объектов электросетевого хозяйства или объектов по производству электрической энергии (далее – ЭПУ):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1.   Физическое лицо, максимальная мощность ЭПУ которого составляет более 15 к</w:t>
      </w:r>
      <w:proofErr w:type="gramStart"/>
      <w:r w:rsidRPr="00DF72AF">
        <w:rPr>
          <w:color w:val="292D35"/>
          <w:sz w:val="18"/>
          <w:szCs w:val="18"/>
        </w:rPr>
        <w:t>Вт вкл</w:t>
      </w:r>
      <w:proofErr w:type="gramEnd"/>
      <w:r w:rsidRPr="00DF72AF">
        <w:rPr>
          <w:color w:val="292D35"/>
          <w:sz w:val="18"/>
          <w:szCs w:val="18"/>
        </w:rPr>
        <w:t>ючительно либо которые используются для нужд, связанных с осуществлением предпринимательской деятельности, либо присоединяемых по первой или второй категории надежности энергоснабжения;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2.   Юридическое лицо или индивидуальный предприниматель: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-     максимальная мощность </w:t>
      </w:r>
      <w:proofErr w:type="gramStart"/>
      <w:r w:rsidRPr="00DF72AF">
        <w:rPr>
          <w:color w:val="292D35"/>
          <w:sz w:val="18"/>
          <w:szCs w:val="18"/>
        </w:rPr>
        <w:t>ЭПУ</w:t>
      </w:r>
      <w:proofErr w:type="gramEnd"/>
      <w:r w:rsidRPr="00DF72AF">
        <w:rPr>
          <w:color w:val="292D35"/>
          <w:sz w:val="18"/>
          <w:szCs w:val="18"/>
        </w:rPr>
        <w:t xml:space="preserve"> которого составляет менее 150 кВт при их присоединении к электрическим сетям по первой категории надежности электроснабжения;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-     максимальная мощность </w:t>
      </w:r>
      <w:proofErr w:type="gramStart"/>
      <w:r w:rsidRPr="00DF72AF">
        <w:rPr>
          <w:color w:val="292D35"/>
          <w:sz w:val="18"/>
          <w:szCs w:val="18"/>
        </w:rPr>
        <w:t>ЭПУ</w:t>
      </w:r>
      <w:proofErr w:type="gramEnd"/>
      <w:r w:rsidRPr="00DF72AF">
        <w:rPr>
          <w:color w:val="292D35"/>
          <w:sz w:val="18"/>
          <w:szCs w:val="18"/>
        </w:rPr>
        <w:t xml:space="preserve"> которого составляет более 150 кВт (с учетом ранее присоединённых в данной точке присоединения электроустановок).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3.   Физическое лицо, юридическое лицо или индивидуальный предприниматель, </w:t>
      </w:r>
      <w:proofErr w:type="gramStart"/>
      <w:r w:rsidRPr="00DF72AF">
        <w:rPr>
          <w:color w:val="292D35"/>
          <w:sz w:val="18"/>
          <w:szCs w:val="18"/>
        </w:rPr>
        <w:t>осуществляющие</w:t>
      </w:r>
      <w:proofErr w:type="gramEnd"/>
      <w:r w:rsidRPr="00DF72AF">
        <w:rPr>
          <w:color w:val="292D35"/>
          <w:sz w:val="18"/>
          <w:szCs w:val="18"/>
        </w:rPr>
        <w:t xml:space="preserve"> временное технологическое присоединение своих ЭПУ.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 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 xml:space="preserve">Процедура заключения и исполнения договора об осуществлении технологического присоединения к электрическим сетям </w:t>
      </w:r>
      <w:proofErr w:type="spellStart"/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энергопринимающих</w:t>
      </w:r>
      <w:proofErr w:type="spellEnd"/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 xml:space="preserve"> устройств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заявителей, не относящихся к</w:t>
      </w:r>
      <w:r w:rsidR="00AA0A42">
        <w:rPr>
          <w:b/>
          <w:bCs/>
          <w:color w:val="292D35"/>
          <w:sz w:val="18"/>
          <w:szCs w:val="18"/>
          <w:bdr w:val="none" w:sz="0" w:space="0" w:color="auto" w:frame="1"/>
        </w:rPr>
        <w:t xml:space="preserve"> «льготной» категории</w:t>
      </w:r>
      <w:r w:rsidR="00AA0A42" w:rsidRPr="00DF72AF">
        <w:rPr>
          <w:color w:val="292D35"/>
          <w:sz w:val="18"/>
          <w:szCs w:val="18"/>
        </w:rPr>
        <w:t xml:space="preserve"> 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 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Шаг 1. Подача заявки на технологическое присоединение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1.1.      Для заключения договора об осуществлении технологического присоединения заявитель направляет</w:t>
      </w:r>
      <w:r w:rsidR="00AA0A42">
        <w:rPr>
          <w:color w:val="292D35"/>
          <w:sz w:val="18"/>
          <w:szCs w:val="18"/>
        </w:rPr>
        <w:t xml:space="preserve"> </w:t>
      </w:r>
      <w:proofErr w:type="spellStart"/>
      <w:r w:rsidR="00AA0A42">
        <w:rPr>
          <w:color w:val="292D35"/>
          <w:sz w:val="18"/>
          <w:szCs w:val="18"/>
        </w:rPr>
        <w:t>заквку</w:t>
      </w:r>
      <w:proofErr w:type="spellEnd"/>
      <w:r w:rsidR="00AA0A42">
        <w:rPr>
          <w:color w:val="292D35"/>
          <w:sz w:val="18"/>
          <w:szCs w:val="18"/>
        </w:rPr>
        <w:t xml:space="preserve"> на технологическое присоединение</w:t>
      </w:r>
      <w:r w:rsidRPr="00DF72AF">
        <w:rPr>
          <w:color w:val="292D35"/>
          <w:sz w:val="18"/>
          <w:szCs w:val="18"/>
        </w:rPr>
        <w:t> в сетевую организацию.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proofErr w:type="gramStart"/>
      <w:r w:rsidRPr="00DF72AF">
        <w:rPr>
          <w:color w:val="292D35"/>
          <w:sz w:val="18"/>
          <w:szCs w:val="18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В случае непредставления заявителем недостающих документов и сведений в течение 20 рабочих дней со дня получения указанного уведомления,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1.2.      Заявка на технологическое присоединение может быть подана любым способом:</w:t>
      </w:r>
    </w:p>
    <w:p w:rsidR="00DF72AF" w:rsidRPr="00DF72AF" w:rsidRDefault="00DF72AF" w:rsidP="00AA0A42">
      <w:pPr>
        <w:pStyle w:val="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-через Личный кабинет </w:t>
      </w:r>
      <w:r w:rsidR="00AA0A42">
        <w:rPr>
          <w:color w:val="292D35"/>
          <w:sz w:val="18"/>
          <w:szCs w:val="18"/>
        </w:rPr>
        <w:t xml:space="preserve">ООО НЭСК» </w:t>
      </w:r>
      <w:r w:rsidRPr="00DF72AF">
        <w:rPr>
          <w:color w:val="292D35"/>
          <w:sz w:val="18"/>
          <w:szCs w:val="18"/>
        </w:rPr>
        <w:t xml:space="preserve"> по ссылке: </w:t>
      </w:r>
      <w:hyperlink r:id="rId6" w:tgtFrame="_blank" w:history="1">
        <w:r w:rsidR="00AA0A42" w:rsidRPr="00AA0A42">
          <w:rPr>
            <w:color w:val="2392D9"/>
            <w:sz w:val="18"/>
            <w:szCs w:val="18"/>
            <w:u w:val="single"/>
            <w:bdr w:val="none" w:sz="0" w:space="0" w:color="auto" w:frame="1"/>
          </w:rPr>
          <w:t>https://лк-мупнэск.рф/auth/</w:t>
        </w:r>
      </w:hyperlink>
      <w:r w:rsidRPr="00DF72AF">
        <w:rPr>
          <w:color w:val="292D35"/>
          <w:sz w:val="18"/>
          <w:szCs w:val="18"/>
        </w:rPr>
        <w:t>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-по почте РФ;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-лично.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Шаг 2. Заключение договора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2.1.     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а) заявителям, указанным в пунктах 1 и 2 Раздела «Информация о категориях заявителей» – в течение 20 (двадцати) рабочих дней со дня получения Заявки;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proofErr w:type="gramStart"/>
      <w:r w:rsidRPr="00DF72AF">
        <w:rPr>
          <w:color w:val="292D35"/>
          <w:sz w:val="18"/>
          <w:szCs w:val="18"/>
        </w:rPr>
        <w:t>б) заявителям, указанным в пункте 3 Раздела «Информация о категориях заявителей» – в течение 10 (десяти) дней со дня получения Заявки;</w:t>
      </w:r>
      <w:proofErr w:type="gramEnd"/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в) заявителям, осуществляющим технологическое присоединение по </w:t>
      </w:r>
      <w:proofErr w:type="gramStart"/>
      <w:r w:rsidRPr="00DF72AF">
        <w:rPr>
          <w:color w:val="292D35"/>
          <w:sz w:val="18"/>
          <w:szCs w:val="18"/>
        </w:rPr>
        <w:t>индивидуальному проекту</w:t>
      </w:r>
      <w:proofErr w:type="gramEnd"/>
      <w:r w:rsidRPr="00DF72AF">
        <w:rPr>
          <w:color w:val="292D35"/>
          <w:sz w:val="18"/>
          <w:szCs w:val="18"/>
        </w:rPr>
        <w:t>, – в течение 3 (трех)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Направляемый в адрес заявителя договор должен содержать следующие существенные условия: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ü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срок осуществления мероприятий по технологическому присоединению;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порядок разграничения балансовой принадлежности электрических сетей и эксплуатационной ответственности сторон;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порядок и сроки внесения заявителем платы за технологическое присоединение.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2.2.      Договор считается заключенным </w:t>
      </w:r>
      <w:proofErr w:type="gramStart"/>
      <w:r w:rsidRPr="00DF72AF">
        <w:rPr>
          <w:color w:val="292D35"/>
          <w:sz w:val="18"/>
          <w:szCs w:val="18"/>
        </w:rPr>
        <w:t>с даты поступления</w:t>
      </w:r>
      <w:proofErr w:type="gramEnd"/>
      <w:r w:rsidRPr="00DF72AF">
        <w:rPr>
          <w:color w:val="292D35"/>
          <w:sz w:val="18"/>
          <w:szCs w:val="18"/>
        </w:rPr>
        <w:t xml:space="preserve"> подписанного заявителем экземпляра договора в сетевую организацию.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proofErr w:type="gramStart"/>
      <w:r w:rsidRPr="00DF72AF">
        <w:rPr>
          <w:color w:val="292D35"/>
          <w:sz w:val="18"/>
          <w:szCs w:val="18"/>
        </w:rPr>
        <w:t>В случае несогласия с представленным сетевой организацией проектом договора и (или) несоответствия его Правилам технологического присоединения заявитель вправе в течение 10 (десяти)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</w:r>
      <w:proofErr w:type="gramEnd"/>
      <w:r w:rsidRPr="00DF72AF">
        <w:rPr>
          <w:color w:val="292D35"/>
          <w:sz w:val="18"/>
          <w:szCs w:val="18"/>
        </w:rPr>
        <w:t xml:space="preserve"> технологического присоединения.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Указанный мотивированный отказ направляется заявителем в сетевую организацию заказным письмом с уведомлением о вручении. При этом: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Срок приведения сетевой организацией проекта договора в соответствие с Правилами технологического присоединения составляет 10 (десять) рабочих дней со дня получения требования заявителя.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lastRenderedPageBreak/>
        <w:t xml:space="preserve">- В случае </w:t>
      </w:r>
      <w:proofErr w:type="spellStart"/>
      <w:r w:rsidRPr="00DF72AF">
        <w:rPr>
          <w:color w:val="292D35"/>
          <w:sz w:val="18"/>
          <w:szCs w:val="18"/>
        </w:rPr>
        <w:t>ненаправления</w:t>
      </w:r>
      <w:proofErr w:type="spellEnd"/>
      <w:r w:rsidRPr="00DF72AF">
        <w:rPr>
          <w:color w:val="292D35"/>
          <w:sz w:val="18"/>
          <w:szCs w:val="18"/>
        </w:rPr>
        <w:t xml:space="preserve"> заявителем подписанного проекта договора либо мотивированного отказа от его подписания, но не ранее чем через 30 (тридцать)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 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Шаг 3. Выполнение мероприятий по технологическому присоединению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После заключения договора сторонами выполняются следующие мероприятия по технологическому присоединению: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3.1.      Разработка сетевой организацией проектной документации согласно обязательствам, предусмотренным техническими условиями.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3.2.     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</w:t>
      </w:r>
      <w:proofErr w:type="gramStart"/>
      <w:r w:rsidRPr="00DF72AF">
        <w:rPr>
          <w:color w:val="292D35"/>
          <w:sz w:val="18"/>
          <w:szCs w:val="18"/>
        </w:rPr>
        <w:t>й(</w:t>
      </w:r>
      <w:proofErr w:type="gramEnd"/>
      <w:r w:rsidRPr="00DF72AF">
        <w:rPr>
          <w:color w:val="292D35"/>
          <w:sz w:val="18"/>
          <w:szCs w:val="18"/>
        </w:rPr>
        <w:t>заявители, максимальная мощность ЭПУ которых составляет менее 150 кВт,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условиям).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3.3.      Выполнение технических условий заявителем и сетевой организацией.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3.4.      Проверка выполнения заявителем и сетевой организацией технических условий.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3.5.      </w:t>
      </w:r>
      <w:proofErr w:type="gramStart"/>
      <w:r w:rsidRPr="00DF72AF">
        <w:rPr>
          <w:color w:val="292D35"/>
          <w:sz w:val="18"/>
          <w:szCs w:val="18"/>
        </w:rPr>
        <w:t>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систем.</w:t>
      </w:r>
      <w:proofErr w:type="gramEnd"/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 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b/>
          <w:bCs/>
          <w:color w:val="292D35"/>
          <w:sz w:val="18"/>
          <w:szCs w:val="18"/>
          <w:bdr w:val="none" w:sz="0" w:space="0" w:color="auto" w:frame="1"/>
        </w:rPr>
        <w:t>Шаг 4. Оформление актов, завершающих технологическое присоединение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По окончании осуществления мероприятий по технологическому присоединению стороны составляют акты (в случае отсутствия замечаний к выполнению заявителем технических условий):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4.1.      Акт о выполнении сторонами технических условий (акт оформляется в случае отсутствия замечаний к выполнению мероприятий, указанных в технических условиях, включенных в обязательства заявителя).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4.2.      Акт допуска в эксплуатацию приборов учета электрической энергии.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4.3.      Акт об осуществлении технологического присоединения (для случаев, установленных действующим законодательством Российской Федерации, акт оформляется после предоставления заявителем разрешения органа федерального государственного энергетического надзора на допуск в эксплуатацию объектов заявителя).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4.4.      Акт согласования технологической и (или) аварийной брони. Указанный акт оформляется для заявителей: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>- ограничение режима потребления электрической энергии (мощности) которых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энергии,</w:t>
      </w:r>
    </w:p>
    <w:p w:rsidR="00DF72AF" w:rsidRPr="00DF72AF" w:rsidRDefault="00DF72AF" w:rsidP="00DF7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  <w:sz w:val="18"/>
          <w:szCs w:val="18"/>
        </w:rPr>
      </w:pPr>
      <w:r w:rsidRPr="00DF72AF">
        <w:rPr>
          <w:color w:val="292D35"/>
          <w:sz w:val="18"/>
          <w:szCs w:val="18"/>
        </w:rPr>
        <w:t xml:space="preserve">- ЭПУ </w:t>
      </w:r>
      <w:proofErr w:type="gramStart"/>
      <w:r w:rsidRPr="00DF72AF">
        <w:rPr>
          <w:color w:val="292D35"/>
          <w:sz w:val="18"/>
          <w:szCs w:val="18"/>
        </w:rPr>
        <w:t>которых</w:t>
      </w:r>
      <w:proofErr w:type="gramEnd"/>
      <w:r w:rsidRPr="00DF72AF">
        <w:rPr>
          <w:color w:val="292D35"/>
          <w:sz w:val="18"/>
          <w:szCs w:val="18"/>
        </w:rPr>
        <w:t xml:space="preserve"> отнесены заявителями к первой категории надежности.</w:t>
      </w:r>
    </w:p>
    <w:p w:rsidR="0092095A" w:rsidRDefault="0092095A"/>
    <w:p w:rsidR="00DF72AF" w:rsidRDefault="00DF72AF"/>
    <w:p w:rsidR="00DF72AF" w:rsidRDefault="00DF72AF"/>
    <w:sectPr w:rsidR="00DF72AF" w:rsidSect="00DF7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AF"/>
    <w:rsid w:val="0092095A"/>
    <w:rsid w:val="00AA0A42"/>
    <w:rsid w:val="00D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2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2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stbbbhgnrp6h.xn--p1ai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B25F-84E6-42A8-8EDD-3F891046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2022-04-28T08:42:00Z</dcterms:created>
  <dcterms:modified xsi:type="dcterms:W3CDTF">2022-04-28T08:57:00Z</dcterms:modified>
</cp:coreProperties>
</file>